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CF140" w14:textId="6D93A8F0" w:rsidR="002A2A11" w:rsidRPr="0030085A" w:rsidRDefault="00C66F95">
      <w:pPr>
        <w:rPr>
          <w:b/>
          <w:bCs/>
        </w:rPr>
      </w:pPr>
      <w:r>
        <w:rPr>
          <w:b/>
          <w:bCs/>
          <w:kern w:val="0"/>
          <w14:ligatures w14:val="none"/>
        </w:rPr>
        <w:t xml:space="preserve"> </w:t>
      </w:r>
      <w:r w:rsidR="00B74F2D" w:rsidRPr="00B74F2D">
        <w:rPr>
          <w:b/>
          <w:bCs/>
          <w:kern w:val="0"/>
          <w14:ligatures w14:val="none"/>
        </w:rPr>
        <w:t>SZASz.331.3.4.2025</w:t>
      </w:r>
      <w:r>
        <w:rPr>
          <w:b/>
          <w:bCs/>
          <w:kern w:val="0"/>
          <w14:ligatures w14:val="none"/>
        </w:rPr>
        <w:t xml:space="preserve">    </w:t>
      </w:r>
      <w:r w:rsidR="000A37EF" w:rsidRPr="0030085A">
        <w:rPr>
          <w:b/>
          <w:bCs/>
        </w:rPr>
        <w:t xml:space="preserve">Część </w:t>
      </w:r>
      <w:r w:rsidR="00592F99">
        <w:rPr>
          <w:b/>
          <w:bCs/>
        </w:rPr>
        <w:t>4</w:t>
      </w:r>
      <w:r w:rsidR="000A37EF" w:rsidRPr="0030085A">
        <w:rPr>
          <w:b/>
          <w:bCs/>
        </w:rPr>
        <w:t xml:space="preserve">. </w:t>
      </w:r>
      <w:r w:rsidR="00976795" w:rsidRPr="00976795">
        <w:rPr>
          <w:b/>
          <w:bCs/>
        </w:rPr>
        <w:t xml:space="preserve">Wyposażenie </w:t>
      </w:r>
      <w:r w:rsidR="00592F99" w:rsidRPr="00592F99">
        <w:rPr>
          <w:b/>
          <w:bCs/>
        </w:rPr>
        <w:t xml:space="preserve">sal Integracji Sensorycznej </w:t>
      </w:r>
      <w:r w:rsidR="00976795" w:rsidRPr="00976795">
        <w:rPr>
          <w:b/>
          <w:bCs/>
        </w:rPr>
        <w:t>dla ośrodków wychowania przedszkolnego</w:t>
      </w:r>
      <w:r w:rsidR="00B74F2D">
        <w:rPr>
          <w:b/>
          <w:bCs/>
          <w:kern w:val="0"/>
          <w14:ligatures w14:val="none"/>
        </w:rPr>
        <w:t xml:space="preserve">          </w:t>
      </w:r>
      <w:r w:rsidR="00B74F2D">
        <w:rPr>
          <w:b/>
          <w:bCs/>
          <w:kern w:val="0"/>
          <w14:ligatures w14:val="none"/>
        </w:rPr>
        <w:t>Załącznik nr 1.4 do SWZ</w:t>
      </w:r>
    </w:p>
    <w:p w14:paraId="67F5B381" w14:textId="4950BFE1" w:rsidR="004776EB" w:rsidRPr="0098228D" w:rsidRDefault="004776EB" w:rsidP="004776EB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bookmarkStart w:id="0" w:name="_Hlk174952379"/>
      <w:r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Zamówienie w ramach projektu „</w:t>
      </w:r>
      <w:r w:rsidR="0098228D"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Rozwój edukacji przedszkolnej w Gminie Lubartów</w:t>
      </w:r>
      <w:r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” współfinansowanego ze środków Europejskiego Funduszu Społecznego Plus w ramach Programu Fundusze Europejskie dla Lubelskiego 2021-2027 </w:t>
      </w:r>
      <w:r w:rsidR="0098228D" w:rsidRPr="0098228D">
        <w:rPr>
          <w:iCs/>
          <w:sz w:val="20"/>
          <w:szCs w:val="20"/>
        </w:rPr>
        <w:t>Działania 10.2 Edukacja przedszkolna (typ projektu nr 1, 2, 3), Priorytetu X Lepsza edukacja programu Fundusze Europejskie dla Lubelskiego 2021-2027</w:t>
      </w:r>
      <w:r w:rsidR="0098228D">
        <w:rPr>
          <w:iCs/>
          <w:sz w:val="20"/>
          <w:szCs w:val="20"/>
        </w:rPr>
        <w:t>, n</w:t>
      </w:r>
      <w:r w:rsidR="0098228D" w:rsidRPr="0098228D">
        <w:rPr>
          <w:iCs/>
          <w:sz w:val="20"/>
          <w:szCs w:val="20"/>
        </w:rPr>
        <w:t>umer projektu: FELU.10.03-IZ.00-0208/23</w:t>
      </w:r>
      <w:r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5F767AB4" w14:textId="77777777" w:rsidR="004776EB" w:rsidRPr="001F3D4D" w:rsidRDefault="004776EB" w:rsidP="004776EB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2816"/>
        <w:gridCol w:w="9214"/>
        <w:gridCol w:w="711"/>
        <w:gridCol w:w="814"/>
      </w:tblGrid>
      <w:tr w:rsidR="00AA13FC" w:rsidRPr="00E34368" w14:paraId="52926FA4" w14:textId="77777777" w:rsidTr="00976795">
        <w:trPr>
          <w:tblHeader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4172B8B5" w14:textId="77777777" w:rsidR="002424E6" w:rsidRPr="00E34368" w:rsidRDefault="002424E6" w:rsidP="002424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10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D9AF" w14:textId="77777777" w:rsidR="002424E6" w:rsidRPr="00E34368" w:rsidRDefault="002424E6" w:rsidP="002424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3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FF7EC" w14:textId="77777777" w:rsidR="002424E6" w:rsidRPr="00E34368" w:rsidRDefault="002424E6" w:rsidP="002424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Opis minimalnych parametrów technicznych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970168" w14:textId="1C3B6CAB" w:rsidR="002424E6" w:rsidRPr="00E34368" w:rsidRDefault="00232372" w:rsidP="00A933FD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</w:t>
            </w:r>
            <w:r w:rsidR="002424E6"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.m</w:t>
            </w:r>
            <w:r w:rsidR="00A933FD"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1DE977" w14:textId="3AD720CB" w:rsidR="002424E6" w:rsidRPr="00E34368" w:rsidRDefault="00232372" w:rsidP="00A933FD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  <w:r w:rsidR="002424E6"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iczba</w:t>
            </w:r>
          </w:p>
        </w:tc>
      </w:tr>
      <w:tr w:rsidR="00163E1B" w:rsidRPr="00E34368" w14:paraId="5C0059C0" w14:textId="77777777" w:rsidTr="00976795"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D8B1" w14:textId="32D93F0E" w:rsidR="00163E1B" w:rsidRPr="00E34368" w:rsidRDefault="00163E1B" w:rsidP="00163E1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2F0A4" w14:textId="24C05DBD" w:rsidR="00163E1B" w:rsidRPr="00E34368" w:rsidRDefault="00F015F0" w:rsidP="00163E1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015F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Zestaw do </w:t>
            </w:r>
            <w:r w:rsidR="00421A1A" w:rsidRPr="00421A1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prowadzenia zajęć z Integracji Sensorycznej</w:t>
            </w:r>
          </w:p>
        </w:tc>
        <w:tc>
          <w:tcPr>
            <w:tcW w:w="3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DEB76D" w14:textId="0777D1EF" w:rsidR="00421A1A" w:rsidRDefault="00421A1A" w:rsidP="00163E1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Zestaw </w:t>
            </w:r>
            <w:r w:rsidRPr="00421A1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wyposażenia do gabinetu terapii Integracji Sensorycznej pozwalający na prowadzenie terapii SI zróżnicowanymi ćwiczeniami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z podwiesiem. Elementy zestawu w jednolitej stylistyce</w:t>
            </w:r>
            <w:r w:rsidR="00E5521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i podobnej kolorystyce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r w:rsidRPr="00421A1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dostosowan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Pr="00421A1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do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prowadzenia ćwiczeń dla</w:t>
            </w:r>
            <w:r w:rsidRPr="00421A1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dzieci powyżej 3. roku życia.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C7757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zestawie:</w:t>
            </w:r>
          </w:p>
          <w:p w14:paraId="11ECA451" w14:textId="40C3EE0C" w:rsidR="00C7757C" w:rsidRPr="000F58C6" w:rsidRDefault="00C7757C" w:rsidP="006D2F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58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Stalowa rama/podwiesie: konstrukcja wolnostojąca pozwalająca na podwieszenie sprzętu do integracji sensorycznej, materiał:  profil stalowy</w:t>
            </w:r>
            <w:r w:rsidR="00BC7AA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zamknięty</w:t>
            </w:r>
            <w:r w:rsidRPr="000F58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malowany proszkowo. </w:t>
            </w:r>
            <w:r w:rsidR="000F58C6" w:rsidRPr="000F58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Wyposażona w belki boczne, karabińczyki, 3 punkty podwieszenia/ haki stałe i obrotowy na głównej belce oraz po 3 haki w bocznych nogach, do mocowania sprzętów. </w:t>
            </w:r>
            <w:r w:rsidRPr="000F58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Słupy i haki umiejscowione na słupach okryte pokrowcem</w:t>
            </w:r>
            <w:r w:rsidR="000F58C6" w:rsidRPr="000F58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 tkaniny pokrytej PCV,</w:t>
            </w:r>
            <w:r w:rsidRPr="000F58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 wypełnieniem z pianki o dużej gęstości, dla amortyzacji. Wymiary: dł.290-300 cm, szer. 200-210 cm, wys. 225-245 cm.</w:t>
            </w:r>
            <w:r w:rsidR="000F58C6" w:rsidRPr="000F58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Maksymalne obciążenie </w:t>
            </w:r>
            <w:r w:rsidR="00BC7AA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do </w:t>
            </w:r>
            <w:r w:rsidR="000F58C6" w:rsidRPr="000F58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580 kg</w:t>
            </w:r>
            <w:r w:rsidR="00BC7AA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– 1 szt.</w:t>
            </w:r>
          </w:p>
          <w:p w14:paraId="3E6875C4" w14:textId="6128543E" w:rsidR="00C7757C" w:rsidRPr="000F58C6" w:rsidRDefault="00C7757C" w:rsidP="006D2F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58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Belka rozbudowująca</w:t>
            </w:r>
            <w:r w:rsidR="000F58C6" w:rsidRPr="000F58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do ramy oferowanej w poz.1</w:t>
            </w:r>
            <w:r w:rsidR="00BC7AA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 w:rsidR="000F58C6" w:rsidRPr="000F58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materiał: profil stalowy </w:t>
            </w:r>
            <w:r w:rsidR="00BC7AA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zamknięty </w:t>
            </w:r>
            <w:r w:rsidR="000F58C6" w:rsidRPr="000F58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malowany proszkowo; przeznaczenie: </w:t>
            </w:r>
            <w:r w:rsidRPr="000F58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 zwiększenia liczby punktów zawieszenia</w:t>
            </w:r>
            <w:r w:rsidR="000F58C6" w:rsidRPr="000F58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wyposażona w minimum 3 punkty podwieszenia/ haki stałe oraz mocowania do głównej belki ramy.</w:t>
            </w:r>
            <w:r w:rsidR="000F58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Wymiary dostosowane do </w:t>
            </w:r>
            <w:r w:rsidR="00BC7AA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konstrukcji ramy/podwiesia </w:t>
            </w:r>
            <w:r w:rsidR="00BC7AA7" w:rsidRPr="000F58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oferowanej w poz.1</w:t>
            </w:r>
            <w:r w:rsidR="00BC7AA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– 1 szt.</w:t>
            </w:r>
          </w:p>
          <w:p w14:paraId="59D2CCD8" w14:textId="379009C4" w:rsidR="000F58C6" w:rsidRDefault="00BC7AA7" w:rsidP="006D2F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C7AA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Krętlik: urządzenie bezpieczeństwa zaprojektowane do potrzeb terapii SI do prawidłowego podwieszania huśtawek i urządzeń obrotowych. Materiał: stal nierdzewna, dzięki zamontowanemu łożysku umożliwia cichą rotację o pełnym zakresie 360 stopni dla każdego z mocowanych urządzeń. Wymiary: długość 5 cm, szerokość 5 cm, wysokość 35 cm. Maksymalne obciążenie do 120 kg  – 1 szt.</w:t>
            </w:r>
          </w:p>
          <w:p w14:paraId="6C2F96D0" w14:textId="2900C7D2" w:rsidR="00BC7AA7" w:rsidRDefault="0041524F" w:rsidP="006D2F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Karabińczyk: </w:t>
            </w:r>
            <w:r w:rsidRPr="0041524F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 stosowania jako element zapinający do podwieszania sprzętu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wyposażony w s</w:t>
            </w:r>
            <w:r w:rsidRPr="0041524F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prężynowy mechanizm zamykający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; materiał: stal ocynkowana, </w:t>
            </w:r>
            <w:r w:rsidRPr="00BC7AA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Wymiary: długość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  <w:r w:rsidRPr="00BC7AA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cm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Nośność: do 200 kg – 10 szt.</w:t>
            </w:r>
          </w:p>
          <w:p w14:paraId="46E565F4" w14:textId="51763BD0" w:rsidR="0041524F" w:rsidRDefault="00F26FDA" w:rsidP="006D2F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26FD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Regulator zaciskowy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do </w:t>
            </w:r>
            <w:r w:rsidRPr="00F26FD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płynnej regulacji wysokości podwieszenia</w:t>
            </w:r>
            <w:r w:rsidR="00FB24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 1 kabińczykiem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zakres ok. 65-100 cm (+/- 5 cm), obciążenie do 95 kg</w:t>
            </w:r>
            <w:r w:rsidR="00FB24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posiada  piankowe zabezpieczenia przez urazami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- </w:t>
            </w:r>
            <w:r w:rsidR="0041524F" w:rsidRPr="0041524F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 szt.</w:t>
            </w:r>
          </w:p>
          <w:p w14:paraId="1957C1B5" w14:textId="2E862566" w:rsidR="00F26FDA" w:rsidRDefault="00F26FDA" w:rsidP="006D2F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26FD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Lina przedłużająca</w:t>
            </w:r>
            <w:r w:rsidR="00FB24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 1 karabińczykiem, dł.</w:t>
            </w:r>
            <w:r w:rsidRPr="00F26FD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50</w:t>
            </w:r>
            <w:r w:rsidR="00FB24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26FD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cm</w:t>
            </w:r>
            <w:r w:rsidR="00FB24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obciążenie do 120 kg, posiada  piankowe zabezpieczenia przez urazami -</w:t>
            </w:r>
            <w:r w:rsidRPr="00F26FD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2 szt.</w:t>
            </w:r>
          </w:p>
          <w:p w14:paraId="4B3A5F55" w14:textId="5D287F8C" w:rsidR="00FB245A" w:rsidRDefault="00FB245A" w:rsidP="006D2F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24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Materac składany</w:t>
            </w:r>
            <w:r w:rsidR="00E5521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: wypełnienie</w:t>
            </w:r>
            <w:r w:rsidR="00E5521A" w:rsidRPr="00E5521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 pianki </w:t>
            </w:r>
            <w:r w:rsidR="00E5521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PU, pokrowiec z tkaniny powleczonej PCV; składa się z 3 segmentów</w:t>
            </w:r>
            <w:r w:rsidR="00E5521A" w:rsidRPr="00E5521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Wymiary materaca</w:t>
            </w:r>
            <w:r w:rsidR="00E5521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5521A" w:rsidRPr="00E5521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po rozłożeniu 19</w:t>
            </w:r>
            <w:r w:rsidR="00E5521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0-200</w:t>
            </w:r>
            <w:r w:rsidR="00E5521A" w:rsidRPr="00E5521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cm długości, 8</w:t>
            </w:r>
            <w:r w:rsidR="00E5521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0-90</w:t>
            </w:r>
            <w:r w:rsidR="00E5521A" w:rsidRPr="00E5521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cm szerokości i 5</w:t>
            </w:r>
            <w:r w:rsidR="00E5521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-6</w:t>
            </w:r>
            <w:r w:rsidR="00E5521A" w:rsidRPr="00E5521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cm wysokości.</w:t>
            </w:r>
            <w:r w:rsidRPr="00FB24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-</w:t>
            </w:r>
            <w:r w:rsidRPr="00FB24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4 szt.</w:t>
            </w:r>
          </w:p>
          <w:p w14:paraId="235B9837" w14:textId="5D922E1F" w:rsidR="00E5521A" w:rsidRDefault="001A3C90" w:rsidP="006D2F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A3C9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Kamizelka obciążeniowa sensoryczna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, rozmiar XS (wzrost ok. 110 cm), </w:t>
            </w:r>
            <w:r w:rsidRPr="001A3C9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obciążenie: 0,8 kg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; możliwość prania w pralce po usunięciu obciążenia -</w:t>
            </w:r>
            <w:r w:rsidRPr="001A3C9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1 szt.</w:t>
            </w:r>
          </w:p>
          <w:p w14:paraId="47155161" w14:textId="5990D8C1" w:rsidR="007F6F05" w:rsidRDefault="001A3C90" w:rsidP="006D2F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Huśtawka terapeutyczna: p</w:t>
            </w:r>
            <w:r w:rsidRPr="001A3C9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oprzez ruch i nacisk wspomaga rozwój równowagi, propriocepcji oraz percepcji dotykowej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; składa się z </w:t>
            </w:r>
            <w:r w:rsidR="007F6F0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siedziska w kształcie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kwadratowej platformy</w:t>
            </w:r>
            <w:r w:rsidR="007F6F0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pokrytej tkaniną powlekaną PCV</w:t>
            </w:r>
            <w:r w:rsidR="007F6F0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 wypełnieniem z pianki,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o wym. 75x75 cm (+/- 5 cm)</w:t>
            </w:r>
            <w:r w:rsidR="007F6F0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, lin stabilizujących i jednopunktowego zaczepu; </w:t>
            </w:r>
            <w:r w:rsidR="0081552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="007F6F05" w:rsidRPr="007F6F0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bciążenie </w:t>
            </w:r>
            <w:r w:rsidR="007F6F0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F6F05" w:rsidRPr="007F6F0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95 kg</w:t>
            </w:r>
            <w:r w:rsidR="007F6F0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1A3C9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 szt.</w:t>
            </w:r>
          </w:p>
          <w:p w14:paraId="65C2FEF3" w14:textId="55765DFB" w:rsidR="006D2F10" w:rsidRDefault="006D2F10" w:rsidP="006D2F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2F1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Platforma prostokątna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6D2F1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pozwala na wykonywanie ćwiczeń w stymulacji przedsionkowej i wzmacniania koordynacji ruchowo-wzrokowej w ruchu liniowym przód - tył oraz na boki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; składa się z siedziska w kształcie prostokątnej platformy, pokrytej tkaniną powlekaną PCV z wypełnieniem z pianki, o wym. </w:t>
            </w:r>
            <w:r w:rsidR="00644D8F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dł. 100-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644D8F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20 cm szer. 50-60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cm, lin stabilizujących, dwóch poprzeczek z wałków drewnianych i dwupunktowego zaczepu; </w:t>
            </w:r>
            <w:r w:rsidR="0081552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Pr="007F6F0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bciążenie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Pr="007F6F0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95 kg</w:t>
            </w:r>
            <w:r w:rsidRPr="006D2F1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6D2F1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1 szt.</w:t>
            </w:r>
          </w:p>
          <w:p w14:paraId="16BD7843" w14:textId="538C821E" w:rsidR="006D2F10" w:rsidRDefault="006D2F10" w:rsidP="006D2F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2F1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Platforma sensoryczna z tablicą grafomotoryczną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6D2F1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pozwala na wykonywanie ćwiczeń w stymulacji przedsionkowej i wzmacniania koordynacji ruchowo-wzrokowej w ruchu liniowym przód - tył oraz na boki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; </w:t>
            </w:r>
            <w:r w:rsidRPr="006D2F1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składa się z siedziska w kształcie prostokątnej platformy, wykonanego ze sklejki z wzorami i zagłębieniami na powierzchni, o wym. 100x60 cm (+/- 5 cm), lin </w:t>
            </w:r>
            <w:r w:rsidR="009535CE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stabilizujących możliwością </w:t>
            </w:r>
            <w:r w:rsidR="009535CE" w:rsidRPr="00F26FD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płynnej regulacji wysokości podwieszenia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i dwupunktowego zaczepu</w:t>
            </w:r>
            <w:r w:rsidR="009535CE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81552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Pr="007F6F0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bciążenie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Pr="007F6F0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95 kg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-</w:t>
            </w:r>
            <w:r w:rsidRPr="006D2F1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1 szt.</w:t>
            </w:r>
          </w:p>
          <w:p w14:paraId="057181CE" w14:textId="272FFD29" w:rsidR="005A5643" w:rsidRDefault="005A5643" w:rsidP="006D2F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6D6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Huśtawka Helikopter</w:t>
            </w:r>
            <w:r w:rsidR="00C96D6A" w:rsidRPr="00C96D6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: umożliwia intensywne ćwiczenia w pozycji siedzącej lub leżącej, stymuluje układ przedsionkowy, proprioceptywny i wspiera rozwój koordynacji, równowagi oraz napięcia mięśniowego. Składa się z miękkich, regulowanych szelek oraz lin z systemem do  płynnej regulacji wysokości podwieszenia i jednopunktowego zaczepu </w:t>
            </w:r>
            <w:r w:rsidRPr="00C96D6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- 1 szt.</w:t>
            </w:r>
          </w:p>
          <w:p w14:paraId="38062B4C" w14:textId="7A08153D" w:rsidR="00C96D6A" w:rsidRDefault="00C96D6A" w:rsidP="006D2F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6D6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Podwieszany konik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z belką: </w:t>
            </w:r>
            <w:r w:rsidRPr="00C96D6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 kształtowania obustronnej koordynacji ruchowej, reakcji równoważnych, koordynacji wzrokowo-ruchowej, integracji odruchów tonicznych /szczególnie Tonicznego Odruchu Błędnikowego/ , wzmacniania napięcia mięśni posturalnych /zginaczy  i prostowników/ oraz ogólnej stymulacji układu nerwowego poprzez silne bodźcowanie receptorów układu przedsionkowego i proprioceptywnego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; </w:t>
            </w:r>
            <w:r w:rsidRPr="00C96D6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podstawowym elementem jest wałek</w:t>
            </w:r>
            <w:r w:rsidR="0081552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lub półwałek, wypełniony pianką i pokryty tkaniną powlekaną PCV oraz system lin i zawiesi pozwalających na zawieszenie wałka w poziomie; w komplecie podwieszenie jednopunktowe (belka). Wysokość zawieszenia regulowana, obciążenie do 95 kg. Wymiary wałka: dł. 150 cm (+/1 10 cm), średnica 20 cm - </w:t>
            </w:r>
            <w:r w:rsidRPr="00C96D6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 szt.</w:t>
            </w:r>
          </w:p>
          <w:p w14:paraId="232CA933" w14:textId="4EC0871A" w:rsidR="00EB3CEC" w:rsidRDefault="00815525" w:rsidP="00EB3CE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1552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Terapeutyczny hamak elastyczny</w:t>
            </w:r>
            <w:r w:rsidR="00EB3CE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: wykonany z elastycznej dzianiny, możliwość podwieszenia jedno- i dwupunktowego. </w:t>
            </w:r>
            <w:r w:rsidR="00AF361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Obciążenie do 95 kg – 1 szt.</w:t>
            </w:r>
          </w:p>
          <w:p w14:paraId="20A689D0" w14:textId="6B889263" w:rsidR="00AF3617" w:rsidRDefault="00AF3617" w:rsidP="00EB3CE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Huśtawka t</w:t>
            </w:r>
            <w:r w:rsidRPr="00AF361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rapez podwójny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AF361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huśtawka sensoryczna rozwijająca siłę, równowagę i planowanie ruchu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Składa się ze sztywnego dolnego wałka pokrytego tkaniną powlekaną PCV z wypełnieniem z pianki oraz drewnianej górnej poprzeczki</w:t>
            </w:r>
            <w:r w:rsidR="00A11E6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oba elementy równej długości 60-70 cm, połączone linami zabezpieczającymi, podwieszenie jednopunktowe, obciążenie do 95 kg -</w:t>
            </w:r>
            <w:r w:rsidRPr="00AF361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1 szt.</w:t>
            </w:r>
          </w:p>
          <w:p w14:paraId="461E0D27" w14:textId="0D2AD927" w:rsidR="00A11E66" w:rsidRDefault="001233FF" w:rsidP="00EB3CE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33FF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Deska rotacyjna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1233FF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narzędzie terapeutyczne, które odgrywa kluczową rolę w diagnozie oczopląsu porotacyjnego oraz wspomaga rozwój sensoryczny dzieci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. Składa się z kwadratowej podstawy wykonanej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z drewna (sklejki) i siedziska o tych samych wymiarach (konstrukcja: sklejka pokryt</w:t>
            </w:r>
            <w:r w:rsidR="00FC1AC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tkaniną powlekaną PCV z wypełnieniem z pianki) połączonych obrotowo i łożyskowanych. Wymiary siedziska: 50x50 cm (+/- 5 cm), obciążenie do 95 kg -  </w:t>
            </w:r>
            <w:r w:rsidRPr="001233FF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 szt.</w:t>
            </w:r>
          </w:p>
          <w:p w14:paraId="357FC0A8" w14:textId="0E2EE81D" w:rsidR="003B76E9" w:rsidRDefault="003B76E9" w:rsidP="00EB3CE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76E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Pufa tunel sensoryczny z wypełnieniem</w:t>
            </w:r>
            <w:r w:rsidR="0065737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: może być użytkowany jako </w:t>
            </w:r>
            <w:r w:rsidR="00657373" w:rsidRPr="0065737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pufa, siedzisko, a także przestrzeń do przeciskania, dociskania, leżenia i rolowania</w:t>
            </w:r>
            <w:r w:rsidR="0065737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Przyrząd w formie walca z otworem (tunelem) w środku, w rozmiarze pozwalającym na przeciśnięcie się dziecka w wieku przedszkolnym; powierzchnia z tkaniny powlekanej kolorowym PCV, wypełnienie granulat styropianowy. D</w:t>
            </w:r>
            <w:r w:rsidR="00657373" w:rsidRPr="0065737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ługość </w:t>
            </w:r>
            <w:r w:rsidR="0065737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90-</w:t>
            </w:r>
            <w:r w:rsidR="00657373" w:rsidRPr="0065737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100 cm</w:t>
            </w:r>
            <w:r w:rsidR="0065737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3B76E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3B76E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 szt.</w:t>
            </w:r>
          </w:p>
          <w:p w14:paraId="62305EC4" w14:textId="4D815A9B" w:rsidR="002426ED" w:rsidRDefault="002426ED" w:rsidP="00EB3CE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26ED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Lina </w:t>
            </w:r>
            <w:r w:rsidR="00FF4CF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C4336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zioma</w:t>
            </w:r>
            <w:r w:rsidRPr="002426ED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 zestawem do mocowania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="00FF4CF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pomoc np. </w:t>
            </w:r>
            <w:r w:rsidR="00FF4CF7" w:rsidRPr="00FF4CF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 przeciągania na deskorolce</w:t>
            </w:r>
            <w:r w:rsidR="00FF4CF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Zestaw zawiera</w:t>
            </w:r>
            <w:r w:rsidR="003D567E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 w:rsidR="00FF4CF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linę zasadniczą dł. min. 400 cm</w:t>
            </w:r>
            <w:r w:rsidR="003D567E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 zaciskami, </w:t>
            </w:r>
            <w:r w:rsidR="003D567E" w:rsidRPr="003D567E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które umożliwiają zarobienie liny na końcach</w:t>
            </w:r>
            <w:r w:rsidR="003D567E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r w:rsidR="00FF4CF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linę elastyczną, </w:t>
            </w:r>
            <w:r w:rsidRPr="002426ED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4 </w:t>
            </w:r>
            <w:r w:rsidR="00FF4CF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metalowe </w:t>
            </w:r>
            <w:r w:rsidRPr="002426ED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haki </w:t>
            </w:r>
            <w:r w:rsidR="00FF4CF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rozporowe </w:t>
            </w:r>
            <w:r w:rsidRPr="002426ED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 bezpiecznego zamocowania liny w ścianie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r w:rsidR="00FF4CF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3 karabińczyki i </w:t>
            </w:r>
            <w:r w:rsidRPr="002426ED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akcesoria do zamocowania karabińczyka na końcu liny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 miękkimi </w:t>
            </w:r>
            <w:r w:rsidR="00FF4CF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zabezpieczeniami.</w:t>
            </w:r>
          </w:p>
          <w:p w14:paraId="09992910" w14:textId="57CDEF25" w:rsidR="00FF4CF7" w:rsidRDefault="00EF7AFF" w:rsidP="00F766F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43D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Deskorolka</w:t>
            </w:r>
            <w:r w:rsidR="003343D3" w:rsidRPr="003343D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: do ćwiczeń umiejętności motorycznych, równowagi i koordynacji. Konstrukcja: płyta z drewna (sklejka), zwężona z jednego końca, pokryta tkaniną powlekaną PCV z wypełnieniem z pianki, zaopatrzona w 4 kółka gumowe, dł. 70-75 cm, szer. 40-42 cm, obciążenia do 95 kg </w:t>
            </w:r>
            <w:r w:rsidRPr="003343D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- 1 szt.</w:t>
            </w:r>
          </w:p>
          <w:p w14:paraId="77A88B29" w14:textId="327A8F9D" w:rsidR="003343D3" w:rsidRDefault="003343D3" w:rsidP="00533F4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1AC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Zjeżdżalnia </w:t>
            </w:r>
            <w:r w:rsidR="00FC1ACB" w:rsidRPr="00FC1AC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(pochylnia) drewniana: do kształtowania reakcji posturalnych ze szczególnym uwzględnieniem reakcji równoważnych, reakcji posturalnych w tle, reakcji postawy i ułożenia oraz reakcji obronnych; sprzęt powinien posiadać rozmiary i nośność umożliwiające stosowania z oferowaną deskorolką. Konstrukcja z drewna zabezpieczonego lakierem, możliwe mycie i dezynfekcja. Zjeżdżalnia montowana z kilku elementów (możliwość rozbierania</w:t>
            </w:r>
            <w:r w:rsidR="00FC1AC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do przechowywania), posiada zabezpieczenia przez przypadkowym złożeniem  trakcie użytkowania</w:t>
            </w:r>
            <w:r w:rsidR="00FC1ACB" w:rsidRPr="00FC1AC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), wymiary po złożeniu: wysokość maks. 35 cm, szerokość  65-70 cm, długość 180-200 cm</w:t>
            </w:r>
            <w:r w:rsidR="00FC1AC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, obciążenie do 95 kg. W komplecie ze zjeżdżalnią </w:t>
            </w:r>
            <w:r w:rsidR="00FC1ACB" w:rsidRPr="00FC1AC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pleciony sznur z węzłami </w:t>
            </w:r>
            <w:r w:rsidR="00FC1AC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oraz kołki okrągłe pasujący do otworów w bocznych krawędziach urządzenia, ułatwiające podciąganie się użytkownika w górę zjeżdżalni </w:t>
            </w:r>
            <w:r w:rsidR="00FC1ACB" w:rsidRPr="00FC1AC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- </w:t>
            </w:r>
            <w:r w:rsidRPr="00FC1AC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 szt.</w:t>
            </w:r>
          </w:p>
          <w:p w14:paraId="294DAE43" w14:textId="7975133B" w:rsidR="00FC1ACB" w:rsidRDefault="009A68E8" w:rsidP="00533F4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68E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Beczka sensoryczna</w:t>
            </w:r>
            <w:r w:rsidR="00844AAD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="00844AAD" w:rsidRPr="00844AAD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wspiera rozwój motoryki, stymuluje przedsionkowy układ równowagi i pozwala na zwiększenie świadomości przestrzennej</w:t>
            </w:r>
            <w:r w:rsidR="00844AAD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Urządzenie w kształcie szerokiej rury, umożliwia przechodzenia (przeciskanie się) przez wewnętrzny otwór osoby w wieku przedszkolnym. P</w:t>
            </w:r>
            <w:r w:rsidR="00844AAD" w:rsidRPr="003343D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okryta tkaniną powlekaną PCV z wypełnieniem z pianki</w:t>
            </w:r>
            <w:r w:rsidR="00844AAD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. Wymiary: średnica zewn. 80-90 cm, długość 70-90 cm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-</w:t>
            </w:r>
            <w:r w:rsidRPr="009A68E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1 szt.</w:t>
            </w:r>
          </w:p>
          <w:p w14:paraId="282DCDC2" w14:textId="6B3ADF40" w:rsidR="00844AAD" w:rsidRDefault="00E662F5" w:rsidP="00533F4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62F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Maglownica</w:t>
            </w:r>
            <w:r w:rsidR="00502CE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(4 wałki)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E662F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urządzenie stosowane w celu dostarczania sensorycznych doświadczeń czucia głębokiego poprzez przeciskanie się pomiędzy czterema wałkami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="00502CE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Konstrukcja drewniana, zabezpieczona lakierem, posiada 4 wałki pokryte </w:t>
            </w:r>
            <w:r w:rsidR="00502CE9" w:rsidRPr="003343D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tkaniną powlekaną PCV z wypełnieniem z pianki</w:t>
            </w:r>
            <w:r w:rsidR="00502CE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, walki obrotowe, osadzone na łożyskach, posiadają </w:t>
            </w:r>
            <w:r w:rsidR="00502CE9" w:rsidRPr="00502CE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możliwość regulacji siły nacisku.</w:t>
            </w:r>
            <w:r w:rsidR="00502CE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Szerokość przestrzeni roboczej min, 70 cm, długość urządzenia 120-140 cm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-</w:t>
            </w:r>
            <w:r w:rsidRPr="00E662F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1 szt.</w:t>
            </w:r>
          </w:p>
          <w:p w14:paraId="54C74F67" w14:textId="3EC0A452" w:rsidR="00502CE9" w:rsidRDefault="00502CE9" w:rsidP="00533F4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02CE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Grzybek sensoryczny</w:t>
            </w:r>
            <w:r w:rsidR="00E2740F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="00E2740F" w:rsidRPr="00E2740F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huśtawka terapeutyczna idealna do ćwiczeń rotacyjnych, równoważnych i stymulujących układ nerwowy</w:t>
            </w:r>
            <w:r w:rsidR="00E2740F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  <w:r w:rsidR="00E2740F" w:rsidRPr="00E2740F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umożliwia różnorodne formy stymulacji przedsionkowej, począwszy od </w:t>
            </w:r>
            <w:r w:rsidR="00E2740F" w:rsidRPr="00E2740F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delikatnego pchania i kołysania, aż do bardziej aktywnych ruchów bujania, obracania i orbitowania</w:t>
            </w:r>
            <w:r w:rsidR="00E2740F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Składa się z platformy</w:t>
            </w:r>
            <w:r w:rsidR="001C636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-siedziska o średnicy 50-70 cm i zmocowanej do niej prostopadle walca (</w:t>
            </w:r>
            <w:r w:rsidR="001C6360" w:rsidRPr="001C636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noga „grzybka”</w:t>
            </w:r>
            <w:r w:rsidR="001C636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  <w:r w:rsidR="001C6360" w:rsidRPr="001C636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który dziecko może objąć w trakcie huśtania</w:t>
            </w:r>
            <w:r w:rsidR="001C636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, oraz liny z możliwością regulowania wysokości zawieszenia; podwieszenie jednopunktowe, obciążenie do 95 kg. Całość pokryta </w:t>
            </w:r>
            <w:r w:rsidR="001C6360" w:rsidRPr="003343D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tkaniną powlekaną PCV z wypełnieniem z pianki</w:t>
            </w:r>
            <w:r w:rsidR="001C636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502CE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-</w:t>
            </w:r>
            <w:r w:rsidRPr="00502CE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1 szt.</w:t>
            </w:r>
          </w:p>
          <w:p w14:paraId="03938996" w14:textId="651F9B03" w:rsidR="001C6360" w:rsidRDefault="001C6360" w:rsidP="00533F4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Obręcze p</w:t>
            </w:r>
            <w:r w:rsidRPr="001C636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odwieszane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: do</w:t>
            </w:r>
            <w:r w:rsidRPr="001C636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ćwiczeń wymuszających pozycje zgięciowe, co w szczególny sposób aktywizuje receptory proprioceptywne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. 2 obręcze średnicy 25-30 cm, wykonane </w:t>
            </w:r>
            <w:r w:rsidRPr="001C636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 lakierowanej sklejki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 linami do zawieszenia o długości 40-50 cm oraz karabińczykiem; podwieszenie jednopunktowe, obciążenie do 95 kg </w:t>
            </w:r>
            <w:r w:rsidRPr="001C636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-</w:t>
            </w:r>
            <w:r w:rsidRPr="001C636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1 szt.</w:t>
            </w:r>
          </w:p>
          <w:p w14:paraId="1A4FCF1E" w14:textId="32E0DAED" w:rsidR="001C6360" w:rsidRPr="00FC1ACB" w:rsidRDefault="009E555D" w:rsidP="00533F4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92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Huśtawka typu s</w:t>
            </w:r>
            <w:r w:rsidR="00C43369" w:rsidRPr="00C4336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koczek</w:t>
            </w:r>
            <w:r w:rsidR="00C4336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/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ż</w:t>
            </w:r>
            <w:r w:rsidR="00C4336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abka: huśtawka podwieszana, której konstrukcja </w:t>
            </w:r>
            <w:r w:rsidR="00C43369" w:rsidRPr="00C4336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umożliwia wykonywanie ruchów liniowych w poziomie oraz, dzięki zastosowaniu bungee, w pionie (bungee lina wchodzi w skład produktu)</w:t>
            </w:r>
            <w:r w:rsidR="00C4336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; p</w:t>
            </w:r>
            <w:r w:rsidR="00C43369" w:rsidRPr="00C4336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rzy użyciu krętlika przyrząd można również wprawić w ruchy rotacyjne. </w:t>
            </w:r>
            <w:r w:rsidR="00C4336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Składa się ze stelaża wykonanego ze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sklejki</w:t>
            </w:r>
            <w:r w:rsidR="00C4336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lakierowanej, z otworami do podtrzymywania się, przymocowanego do stelaża tapicerowanego siedziska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 wypełnieniem z pianki oraz zawiesia na elastycznej linie (bungee); podwieszenie jednopunktowe, obciążenie do 90 kg </w:t>
            </w:r>
            <w:r w:rsidR="00C4336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-</w:t>
            </w:r>
            <w:r w:rsidR="00C43369" w:rsidRPr="00C4336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1 szt.</w:t>
            </w:r>
          </w:p>
          <w:p w14:paraId="27F80165" w14:textId="21113420" w:rsidR="00C7757C" w:rsidRPr="00C7757C" w:rsidRDefault="00C7757C" w:rsidP="00C7757C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04A5C55" w14:textId="49D53137" w:rsidR="00EF23B5" w:rsidRDefault="00EF23B5" w:rsidP="00C7757C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Wymagania: </w:t>
            </w:r>
          </w:p>
          <w:p w14:paraId="64F70A88" w14:textId="77777777" w:rsidR="00EF23B5" w:rsidRDefault="00EF23B5" w:rsidP="00C7757C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1) każdy element zestawu </w:t>
            </w:r>
            <w:r w:rsidRPr="00EF23B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jest wyrobem medycznym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EF23B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co potwierdza zarejestrowanie w Urzędzie Rejestracji Produktów Leczniczych, Wyrobów Medycznych i Produktów Biobójczych w Warszawie.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Kopia dokumentu poświadczającego dostarczona razem z dostawą.</w:t>
            </w:r>
          </w:p>
          <w:p w14:paraId="66B2D1BE" w14:textId="77777777" w:rsidR="004465CC" w:rsidRDefault="00EF23B5" w:rsidP="00C7757C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2) pokrycia z tkaniny PCV oraz pianki wypełniające nie zawierają ftalanów</w:t>
            </w:r>
            <w:r w:rsidR="004465C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5B41D7E0" w14:textId="2DBA22B2" w:rsidR="00EF23B5" w:rsidRDefault="004465CC" w:rsidP="00C7757C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3) pokrycia z 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tkaniny PCV</w:t>
            </w:r>
            <w:r w:rsidR="001C636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są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odporne na ścieranie i umożliwiają mycie i dezynfekcję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w tym środkami na bazie alkoholu, bez pogarszania jakości pokrycia.</w:t>
            </w:r>
          </w:p>
          <w:p w14:paraId="26D182F4" w14:textId="0103B021" w:rsidR="00FC1ACB" w:rsidRDefault="00FC1ACB" w:rsidP="00C7757C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4) </w:t>
            </w:r>
            <w:r w:rsidR="00C4336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rodukty zgodne z normą EN71.</w:t>
            </w:r>
          </w:p>
          <w:p w14:paraId="1386A477" w14:textId="25EBF121" w:rsidR="008E16A0" w:rsidRPr="00E34368" w:rsidRDefault="008E16A0" w:rsidP="00C7757C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Kopie atestów i certyfikatów oraz instrukcje użytkowania, w tym mycia i dezynfekcji dostarczone razem z dostawą.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601763" w14:textId="650B840C" w:rsidR="00163E1B" w:rsidRPr="00E34368" w:rsidRDefault="00F015F0" w:rsidP="00163E1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kpl.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6E069C" w14:textId="5D03A0DD" w:rsidR="00163E1B" w:rsidRPr="00E34368" w:rsidRDefault="00F015F0" w:rsidP="00163E1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3D567E" w:rsidRPr="00E34368" w14:paraId="1BCFA82D" w14:textId="77777777" w:rsidTr="00976795"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924D" w14:textId="77777777" w:rsidR="003D567E" w:rsidRPr="00E34368" w:rsidRDefault="003D567E" w:rsidP="003D56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DA49D8" w14:textId="0E17BC83" w:rsidR="003D567E" w:rsidRPr="00F015F0" w:rsidRDefault="003D567E" w:rsidP="003D567E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Ścieżka sensoryczna</w:t>
            </w:r>
          </w:p>
        </w:tc>
        <w:tc>
          <w:tcPr>
            <w:tcW w:w="3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109214" w14:textId="77777777" w:rsidR="00FC1ACB" w:rsidRDefault="003D567E" w:rsidP="003D567E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Zestaw składający się </w:t>
            </w:r>
            <w:r w:rsidRPr="003D567E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z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minimum </w:t>
            </w:r>
            <w:r w:rsidR="00EF23B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3D567E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elementów o różnych fakturach</w:t>
            </w:r>
            <w:r w:rsidR="00EF23B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i kształtach</w:t>
            </w:r>
            <w:r w:rsidRPr="003D567E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które można łączyć i układać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w dowolnej kolejności. Końce elementów posiadają łączenia zapobiegające przypadkowemu rozsunięciu elementów</w:t>
            </w:r>
            <w:r w:rsidR="00EF23B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. Zestaw posiada dodatkowe łączniki umożliwiające tworzenie krzyżujących się ścieżek. Podstawa każdego elementu wykonana z drewna (sklejka), powierzchnia zaopatrzona w elementy sensoryczne, w tym: </w:t>
            </w:r>
            <w:r w:rsidR="00EF23B5" w:rsidRPr="00EF23B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gładki</w:t>
            </w:r>
            <w:r w:rsidR="00EF23B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="00EF23B5" w:rsidRPr="00EF23B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chropowat</w:t>
            </w:r>
            <w:r w:rsidR="00EF23B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 o różnej gramaturze</w:t>
            </w:r>
            <w:r w:rsidR="00EF23B5" w:rsidRPr="00EF23B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miękki</w:t>
            </w:r>
            <w:r w:rsidR="00EF23B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="00EF23B5" w:rsidRPr="00EF23B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r w:rsidR="00EF23B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z różnymi </w:t>
            </w:r>
            <w:r w:rsidR="00EF23B5" w:rsidRPr="00EF23B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wzor</w:t>
            </w:r>
            <w:r w:rsidR="00EF23B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ami. Szerokość każdego elementu 12-15 cm, długość elementów prostych min. 50 cm.</w:t>
            </w:r>
            <w:r w:rsidR="00EF23B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Wymagania dodatkowe:</w:t>
            </w:r>
          </w:p>
          <w:p w14:paraId="37048B88" w14:textId="77777777" w:rsidR="003D567E" w:rsidRDefault="00FC1ACB" w:rsidP="003D567E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1) </w:t>
            </w:r>
            <w:r w:rsidR="00EF23B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="00EF23B5" w:rsidRPr="00EF23B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rodukt jest wyrobem medycznym co potwierdza zarejestrowanie w Urzędzie Rejestracji Produktów Leczniczych, Wyrobów Medycznych i Produktów Biobójczych w Warszawie.</w:t>
            </w:r>
            <w:r w:rsidR="00EF23B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Kopia dokumentu poświadczającego dostarczona razem z dostawą.</w:t>
            </w:r>
          </w:p>
          <w:p w14:paraId="2F4FD450" w14:textId="12627101" w:rsidR="00FC1ACB" w:rsidRPr="00E34368" w:rsidRDefault="00FC1ACB" w:rsidP="003D567E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2) Produkt zgodny z normą EN71. Kopie atestów i certyfikatów dostarczone razem z dostawą.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90C9D2" w14:textId="109CAC86" w:rsidR="003D567E" w:rsidRDefault="003D567E" w:rsidP="003D567E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szt.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B3F13" w14:textId="65934A13" w:rsidR="003D567E" w:rsidRDefault="003D567E" w:rsidP="003D567E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3343D3" w:rsidRPr="00E34368" w14:paraId="005C6A33" w14:textId="77777777" w:rsidTr="00976795"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452A" w14:textId="77777777" w:rsidR="003343D3" w:rsidRPr="00E34368" w:rsidRDefault="003343D3" w:rsidP="003343D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DF0E28" w14:textId="5216B741" w:rsidR="003343D3" w:rsidRPr="00F015F0" w:rsidRDefault="003343D3" w:rsidP="003343D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Dyski sensoryczne</w:t>
            </w:r>
          </w:p>
        </w:tc>
        <w:tc>
          <w:tcPr>
            <w:tcW w:w="3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6D09E" w14:textId="76BE5576" w:rsidR="003343D3" w:rsidRDefault="003343D3" w:rsidP="003343D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Zestaw minimum 20 okrągłych paneli sensorycznych (dysków) w 2 rozmiarach (małe i duże) do </w:t>
            </w:r>
            <w:r w:rsidRPr="003343D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wykrywania struktur dotykowych np. na zasadzie memo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Pr="003343D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Tarcze dotykowe wykonane z gumy syntetycznej, zawierają różne struktury dotykowe, każda z własnym kolorem. Każdą ze struktur dotykowych można znaleźć na dużej płytce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oraz na</w:t>
            </w:r>
            <w:r w:rsidRPr="003343D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małej płytce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W zestawie:</w:t>
            </w:r>
            <w:r w:rsidRPr="003343D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opaska na oczy, torba na dyski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722F13AF" w14:textId="6595E1BE" w:rsidR="003343D3" w:rsidRPr="00E34368" w:rsidRDefault="003343D3" w:rsidP="003343D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Produkt zgodny z normą EN71. Kopie atestów i certyfikatów oraz instrukcje użytkowania, w tym mycia i dezynfekcji</w:t>
            </w:r>
            <w:r w:rsidR="00FC1AC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dostarczone razem z dostawą.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1303DB" w14:textId="5BF7C508" w:rsidR="003343D3" w:rsidRDefault="003343D3" w:rsidP="003343D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kpl.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87B5F5" w14:textId="4B4EB007" w:rsidR="003343D3" w:rsidRDefault="003343D3" w:rsidP="003343D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3343D3" w:rsidRPr="00E34368" w14:paraId="14918F1D" w14:textId="77777777" w:rsidTr="00976795"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891C" w14:textId="77777777" w:rsidR="003343D3" w:rsidRPr="00E34368" w:rsidRDefault="003343D3" w:rsidP="003343D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55B0B8" w14:textId="5CF6B995" w:rsidR="003343D3" w:rsidRPr="00E34368" w:rsidRDefault="003343D3" w:rsidP="003343D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015F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Sensoryczne płytki podłogowe</w:t>
            </w:r>
          </w:p>
        </w:tc>
        <w:tc>
          <w:tcPr>
            <w:tcW w:w="3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B83FFD" w14:textId="77777777" w:rsidR="003343D3" w:rsidRDefault="009E555D" w:rsidP="003343D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555D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Zestaw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minimum 6 </w:t>
            </w:r>
            <w:r w:rsidRPr="009E555D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kolorowych kafelek sensorycznych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wykonanych z tworzywa, </w:t>
            </w:r>
            <w:r w:rsidRPr="009E555D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spód płytki antypoślizgowy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Pr="009E555D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Wewnątrz płytek znajduje się nietoksyczny barwnik, który pod wpływem dotyku zmienia swoje położenie i tym samym zmienia kolorowy wzór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Każda płytka posiada barwnik w innym kolorze. Wymiary płytek: 50 x 50 cm (+/- 5 cm).</w:t>
            </w:r>
          </w:p>
          <w:p w14:paraId="20694981" w14:textId="177BB7B0" w:rsidR="00CC3E43" w:rsidRPr="00E34368" w:rsidRDefault="00CC3E43" w:rsidP="003343D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Produkt zgodny z normą EN71. Kopie atestów i certyfikatów oraz instrukcje użytkowania, w tym mycia i dezynfekcji, dostarczone razem z dostawą.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5985C" w14:textId="1DA0E932" w:rsidR="003343D3" w:rsidRPr="00E34368" w:rsidRDefault="003343D3" w:rsidP="003343D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kpl.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2A144" w14:textId="411ED5E4" w:rsidR="003343D3" w:rsidRPr="00E34368" w:rsidRDefault="003343D3" w:rsidP="003343D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3343D3" w:rsidRPr="00E34368" w14:paraId="110CCCD9" w14:textId="77777777" w:rsidTr="00976795"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93FB" w14:textId="77777777" w:rsidR="003343D3" w:rsidRPr="00E34368" w:rsidRDefault="003343D3" w:rsidP="003343D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15B1F8" w14:textId="1FEB79A6" w:rsidR="003343D3" w:rsidRPr="00E34368" w:rsidRDefault="00B54477" w:rsidP="003343D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Karuzela terapeutyczna</w:t>
            </w:r>
          </w:p>
        </w:tc>
        <w:tc>
          <w:tcPr>
            <w:tcW w:w="3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6FB4EB" w14:textId="37BA87AA" w:rsidR="003343D3" w:rsidRDefault="00B54477" w:rsidP="003343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Konstrukcja składająca się ze s</w:t>
            </w:r>
            <w:r w:rsidRPr="00B5447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tabiln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ego</w:t>
            </w:r>
            <w:r w:rsidRPr="00B5447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metalow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ego</w:t>
            </w:r>
            <w:r w:rsidRPr="00B5447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stelaż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a,</w:t>
            </w:r>
            <w:r w:rsidRPr="00B5447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wyposażon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ego</w:t>
            </w:r>
            <w:r w:rsidRPr="00B5447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w antypoślizgowe stópki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oraz wykonanego z gumy, zamocowanego ob</w:t>
            </w:r>
            <w:r w:rsidR="00CC3E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rotowo do stelaża, profilowanego siedziska. </w:t>
            </w:r>
            <w:r w:rsidR="00CC3E43" w:rsidRPr="00CC3E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Siedz</w:t>
            </w:r>
            <w:r w:rsidR="00CC3E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isko</w:t>
            </w:r>
            <w:r w:rsidR="00CC3E43" w:rsidRPr="00CC3E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umieszczone pod niewielkim kątem, </w:t>
            </w:r>
            <w:r w:rsidR="00CC3E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co pozwala na</w:t>
            </w:r>
            <w:r w:rsidR="00CC3E43" w:rsidRPr="00CC3E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wprawianie karuzeli w ruch </w:t>
            </w:r>
            <w:r w:rsidR="00CC3E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poprzez przesuwanie</w:t>
            </w:r>
            <w:r w:rsidR="00CC3E43" w:rsidRPr="00CC3E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środ</w:t>
            </w:r>
            <w:r w:rsidR="00CC3E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CC3E43" w:rsidRPr="00CC3E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ciężkości ciała</w:t>
            </w:r>
            <w:r w:rsidR="00CC3E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użytkownika</w:t>
            </w:r>
            <w:r w:rsidR="00CC3E43" w:rsidRPr="00CC3E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B5447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CC3E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Średnica 50-60 cm, obciążenie do 30 kg.</w:t>
            </w:r>
          </w:p>
          <w:p w14:paraId="205929E6" w14:textId="3F7C4B2D" w:rsidR="00CC3E43" w:rsidRPr="00E157F1" w:rsidRDefault="00CC3E43" w:rsidP="003343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Produkt zgodny z normą EN71. Kopie atestów i certyfikatów oraz instrukcje użytkowania, w tym mycia i dezynfekcji, dostarczone razem z dostawą.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A92161" w14:textId="7B9BED09" w:rsidR="003343D3" w:rsidRPr="00E34368" w:rsidRDefault="003343D3" w:rsidP="003343D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246A3" w14:textId="2327A708" w:rsidR="003343D3" w:rsidRPr="00E34368" w:rsidRDefault="003343D3" w:rsidP="003343D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6D1DA0" w:rsidRPr="00E34368" w14:paraId="537F2994" w14:textId="77777777" w:rsidTr="00976795"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4BAE" w14:textId="77777777" w:rsidR="006D1DA0" w:rsidRPr="00E34368" w:rsidRDefault="006D1DA0" w:rsidP="006D1DA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5A114E" w14:textId="60226246" w:rsidR="006D1DA0" w:rsidRPr="006D1DA0" w:rsidRDefault="006D1DA0" w:rsidP="006D1D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1DA0"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  <w:t>Basen suchy z piłkami</w:t>
            </w:r>
          </w:p>
        </w:tc>
        <w:tc>
          <w:tcPr>
            <w:tcW w:w="3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2CBA61" w14:textId="72893A3F" w:rsidR="00F65ED8" w:rsidRDefault="006D1DA0" w:rsidP="00C82C0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</w:pPr>
            <w:r w:rsidRPr="006D1DA0"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  <w:t>Basen w zestawie z piłkami. Funkcje: charakter relaksacyjny i terapeutyczny, stymulujący jednocześnie rozwój różnych zmysłów dziecka. Basen posiada własną podłogę, zapobiegającą wypadaniu piłek dołem basenu, dopuszczalna podłoga wypełniająca dno nie mocowana do ścianek, w postaci mat lub materacy. Ścianki i dno basenu: wnętrze ścianek wykonane z</w:t>
            </w:r>
            <w:r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  <w:t xml:space="preserve"> profili drewnianych pokrytych pianką lub z </w:t>
            </w:r>
            <w:r w:rsidRPr="006D1DA0"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  <w:t>wysoko ubitej pianki</w:t>
            </w:r>
            <w:r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  <w:t xml:space="preserve"> zapewniającej odpowiedni</w:t>
            </w:r>
            <w:r w:rsidR="00C82C08"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  <w:t>ą</w:t>
            </w:r>
            <w:r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  <w:t xml:space="preserve"> sztywność konstrukcji;</w:t>
            </w:r>
            <w:r w:rsidRPr="006D1DA0"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  <w:t xml:space="preserve"> ścianki i dno pokryte </w:t>
            </w:r>
            <w:r w:rsidRPr="003343D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tkaniną powlekaną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barwionym </w:t>
            </w:r>
            <w:r w:rsidRPr="003343D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PCV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odporn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ą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na ścieranie i umożliwiają</w:t>
            </w:r>
            <w:r w:rsidR="00F65ED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cą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mycie i dezynfekcję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w tym środkami na bazie alkoholu, bez pogarszania jakości pokrycia</w:t>
            </w:r>
            <w:r w:rsidRPr="006D1DA0"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  <w:t xml:space="preserve">. </w:t>
            </w:r>
            <w:r w:rsidR="00F65ED8"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  <w:t xml:space="preserve">Dominujący kolor pokrycia: zielony lub niebieski. </w:t>
            </w:r>
            <w:r w:rsidRPr="006D1DA0"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  <w:t xml:space="preserve">Produkt musi być wolny od ftalanów. Basen powinien być możliwy do rozłożenia. Wymiary basenu (zewnętrzne): minimum </w:t>
            </w:r>
            <w:r w:rsidR="00F65ED8"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  <w:t>300</w:t>
            </w:r>
            <w:r w:rsidRPr="006D1DA0"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  <w:t xml:space="preserve"> x </w:t>
            </w:r>
            <w:r w:rsidR="00F65ED8"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  <w:t>300</w:t>
            </w:r>
            <w:r w:rsidRPr="006D1DA0"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  <w:t xml:space="preserve"> cm, wysokość ścianek minimum 50 cm. W komplecie zestaw minimum </w:t>
            </w:r>
            <w:r w:rsidR="00F65ED8"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  <w:t>6</w:t>
            </w:r>
            <w:r w:rsidRPr="006D1DA0"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  <w:t>000 piłeczek z tworzywa, w różnych kolorach, o wymiarach 6-7 cm, stanowiących wypełnienie basenu.</w:t>
            </w:r>
          </w:p>
          <w:p w14:paraId="22C12D64" w14:textId="77777777" w:rsidR="00F65ED8" w:rsidRDefault="00F65ED8" w:rsidP="00F65ED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Wymagania dodatkowe:</w:t>
            </w:r>
          </w:p>
          <w:p w14:paraId="1818AFB9" w14:textId="6A38DE9D" w:rsidR="00F65ED8" w:rsidRDefault="00F65ED8" w:rsidP="00F65ED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1) p</w:t>
            </w:r>
            <w:r w:rsidRPr="00EF23B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rodukt jest wyrobem medycznym co potwierdza zarejestrowanie w Urzędzie Rejestracji Produktów Leczniczych, Wyrobów Medycznych i Produktów Biobójczych w Warszawie.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Kopia dokumentu poświadczającego dostarczona razem z dostawą.</w:t>
            </w:r>
          </w:p>
          <w:p w14:paraId="449F773D" w14:textId="77777777" w:rsidR="00F65ED8" w:rsidRDefault="00F65ED8" w:rsidP="00F65ED8">
            <w:pPr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2) </w:t>
            </w:r>
            <w:r w:rsidR="006D1DA0" w:rsidRPr="006D1DA0"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  <w:t>Oferowany basen z kulkami powinien posiadać atesty lub certyfikaty potwierdzające zgodność z aktualnymi normami, pozwalającymi na użytkowanie ich w przedszkolach.</w:t>
            </w:r>
          </w:p>
          <w:p w14:paraId="0D2A388F" w14:textId="77777777" w:rsidR="00F65ED8" w:rsidRDefault="00F65ED8" w:rsidP="00F65ED8">
            <w:pPr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  <w:t>3) Pianka użyta do wypełnienie powinna posiadać atest higieniczny.</w:t>
            </w:r>
          </w:p>
          <w:p w14:paraId="3A568E91" w14:textId="27C87083" w:rsidR="006D1DA0" w:rsidRPr="006D1DA0" w:rsidRDefault="006D1DA0" w:rsidP="00F65ED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1DA0">
              <w:rPr>
                <w:rFonts w:ascii="Calibri" w:hAnsi="Calibri" w:cs="Calibri"/>
                <w:color w:val="000000"/>
                <w:kern w:val="0"/>
                <w:sz w:val="20"/>
                <w:szCs w:val="20"/>
                <w:lang w:eastAsia="pl-PL"/>
              </w:rPr>
              <w:t>Kopie atestów lub certyfikatów należy dostarczyć wraz z przedmiotem zamówienia.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A8111E" w14:textId="4FCB4328" w:rsidR="006D1DA0" w:rsidRPr="00E34368" w:rsidRDefault="006D1DA0" w:rsidP="006D1D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szt.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A56778" w14:textId="43DC2E06" w:rsidR="006D1DA0" w:rsidRPr="00E34368" w:rsidRDefault="006D1DA0" w:rsidP="006D1D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</w:tbl>
    <w:p w14:paraId="50E56F85" w14:textId="46CB3132" w:rsidR="00365DC4" w:rsidRPr="00D7739A" w:rsidRDefault="00DC5338" w:rsidP="00DC5338">
      <w:pPr>
        <w:rPr>
          <w:rFonts w:ascii="Calibri" w:hAnsi="Calibri" w:cs="Calibri"/>
          <w:b/>
          <w:bCs/>
          <w:sz w:val="20"/>
          <w:szCs w:val="20"/>
        </w:rPr>
      </w:pPr>
      <w:r w:rsidRPr="00DC5338">
        <w:rPr>
          <w:rFonts w:ascii="Calibri" w:hAnsi="Calibri" w:cs="Calibri"/>
          <w:b/>
          <w:bCs/>
          <w:sz w:val="20"/>
          <w:szCs w:val="20"/>
        </w:rPr>
        <w:t>Zamawiający wymaga dostawy przedmiotu zamówienia do placówek edukacyjnych Zamawiającego wraz z wniesieniem</w:t>
      </w:r>
      <w:r w:rsidR="0098228D">
        <w:rPr>
          <w:rFonts w:ascii="Calibri" w:hAnsi="Calibri" w:cs="Calibri"/>
          <w:b/>
          <w:bCs/>
          <w:sz w:val="20"/>
          <w:szCs w:val="20"/>
        </w:rPr>
        <w:t xml:space="preserve"> i montażem (jeśli dotyczy)</w:t>
      </w:r>
      <w:r w:rsidRPr="00DC5338">
        <w:rPr>
          <w:rFonts w:ascii="Calibri" w:hAnsi="Calibri" w:cs="Calibri"/>
          <w:b/>
          <w:bCs/>
          <w:sz w:val="20"/>
          <w:szCs w:val="20"/>
        </w:rPr>
        <w:t>.</w:t>
      </w:r>
      <w:r w:rsidR="0098228D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DC5338">
        <w:rPr>
          <w:rFonts w:ascii="Calibri" w:hAnsi="Calibri" w:cs="Calibri"/>
          <w:b/>
          <w:bCs/>
          <w:sz w:val="20"/>
          <w:szCs w:val="20"/>
        </w:rPr>
        <w:t xml:space="preserve">Lista placówek wraz z asortymentem, jaki ma być dostarczony zostanie przekazana po podpisaniu umowy. Liczba placówek: </w:t>
      </w:r>
      <w:r w:rsidR="00F015F0">
        <w:rPr>
          <w:rFonts w:ascii="Calibri" w:hAnsi="Calibri" w:cs="Calibri"/>
          <w:b/>
          <w:bCs/>
          <w:sz w:val="20"/>
          <w:szCs w:val="20"/>
        </w:rPr>
        <w:t>1</w:t>
      </w:r>
      <w:r w:rsidRPr="00DC5338">
        <w:rPr>
          <w:rFonts w:ascii="Calibri" w:hAnsi="Calibri" w:cs="Calibri"/>
          <w:b/>
          <w:bCs/>
          <w:sz w:val="20"/>
          <w:szCs w:val="20"/>
        </w:rPr>
        <w:t>, wszystkie znajdują się na terenie Gminy Lubartów.</w:t>
      </w:r>
    </w:p>
    <w:sectPr w:rsidR="00365DC4" w:rsidRPr="00D7739A" w:rsidSect="007A4585">
      <w:headerReference w:type="default" r:id="rId8"/>
      <w:footerReference w:type="default" r:id="rId9"/>
      <w:pgSz w:w="16838" w:h="11906" w:orient="landscape"/>
      <w:pgMar w:top="170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A8731" w14:textId="77777777" w:rsidR="008107D8" w:rsidRDefault="008107D8" w:rsidP="00DC5338">
      <w:pPr>
        <w:spacing w:after="0" w:line="240" w:lineRule="auto"/>
      </w:pPr>
      <w:r>
        <w:separator/>
      </w:r>
    </w:p>
  </w:endnote>
  <w:endnote w:type="continuationSeparator" w:id="0">
    <w:p w14:paraId="56A70F2F" w14:textId="77777777" w:rsidR="008107D8" w:rsidRDefault="008107D8" w:rsidP="00DC5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theme="minorHAnsi"/>
        <w:sz w:val="20"/>
        <w:szCs w:val="20"/>
      </w:rPr>
      <w:id w:val="1167602318"/>
      <w:docPartObj>
        <w:docPartGallery w:val="Page Numbers (Bottom of Page)"/>
        <w:docPartUnique/>
      </w:docPartObj>
    </w:sdtPr>
    <w:sdtEndPr/>
    <w:sdtContent>
      <w:p w14:paraId="3A25A4AB" w14:textId="5AC64283" w:rsidR="00DC5338" w:rsidRPr="00DC5338" w:rsidRDefault="00DC5338" w:rsidP="00DC5338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 w:rsidRPr="00DC5338">
          <w:rPr>
            <w:rFonts w:eastAsiaTheme="majorEastAsia" w:cstheme="minorHAnsi"/>
            <w:sz w:val="20"/>
            <w:szCs w:val="20"/>
          </w:rPr>
          <w:t xml:space="preserve">str. </w:t>
        </w:r>
        <w:r w:rsidRPr="00DC5338">
          <w:rPr>
            <w:rFonts w:eastAsiaTheme="minorEastAsia" w:cstheme="minorHAnsi"/>
            <w:sz w:val="20"/>
            <w:szCs w:val="20"/>
          </w:rPr>
          <w:fldChar w:fldCharType="begin"/>
        </w:r>
        <w:r w:rsidRPr="00DC5338">
          <w:rPr>
            <w:rFonts w:cstheme="minorHAnsi"/>
            <w:sz w:val="20"/>
            <w:szCs w:val="20"/>
          </w:rPr>
          <w:instrText>PAGE    \* MERGEFORMAT</w:instrText>
        </w:r>
        <w:r w:rsidRPr="00DC5338">
          <w:rPr>
            <w:rFonts w:eastAsiaTheme="minorEastAsia" w:cstheme="minorHAnsi"/>
            <w:sz w:val="20"/>
            <w:szCs w:val="20"/>
          </w:rPr>
          <w:fldChar w:fldCharType="separate"/>
        </w:r>
        <w:r w:rsidRPr="00DC5338">
          <w:rPr>
            <w:rFonts w:eastAsiaTheme="majorEastAsia" w:cstheme="minorHAnsi"/>
            <w:sz w:val="20"/>
            <w:szCs w:val="20"/>
          </w:rPr>
          <w:t>2</w:t>
        </w:r>
        <w:r w:rsidRPr="00DC5338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E16D2" w14:textId="77777777" w:rsidR="008107D8" w:rsidRDefault="008107D8" w:rsidP="00DC5338">
      <w:pPr>
        <w:spacing w:after="0" w:line="240" w:lineRule="auto"/>
      </w:pPr>
      <w:r>
        <w:separator/>
      </w:r>
    </w:p>
  </w:footnote>
  <w:footnote w:type="continuationSeparator" w:id="0">
    <w:p w14:paraId="207084CE" w14:textId="77777777" w:rsidR="008107D8" w:rsidRDefault="008107D8" w:rsidP="00DC5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9C4F3" w14:textId="40E33D0D" w:rsidR="00DC5338" w:rsidRDefault="007A4585" w:rsidP="007A4585">
    <w:pPr>
      <w:pStyle w:val="Nagwek"/>
      <w:jc w:val="center"/>
    </w:pPr>
    <w:r>
      <w:rPr>
        <w:noProof/>
      </w:rPr>
      <w:drawing>
        <wp:inline distT="0" distB="0" distL="0" distR="0" wp14:anchorId="68AA0418" wp14:editId="107E1900">
          <wp:extent cx="5356860" cy="751276"/>
          <wp:effectExtent l="0" t="0" r="0" b="0"/>
          <wp:docPr id="584148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35293" name="Obraz 6293352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4628" cy="75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F2AD9"/>
    <w:multiLevelType w:val="hybridMultilevel"/>
    <w:tmpl w:val="FE906A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76325D"/>
    <w:multiLevelType w:val="multilevel"/>
    <w:tmpl w:val="A4700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75438C"/>
    <w:multiLevelType w:val="hybridMultilevel"/>
    <w:tmpl w:val="29A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9590B"/>
    <w:multiLevelType w:val="multilevel"/>
    <w:tmpl w:val="97F64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7C299A"/>
    <w:multiLevelType w:val="hybridMultilevel"/>
    <w:tmpl w:val="90B4B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34B48"/>
    <w:multiLevelType w:val="hybridMultilevel"/>
    <w:tmpl w:val="B48AC8AC"/>
    <w:lvl w:ilvl="0" w:tplc="F99ED5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B62B3"/>
    <w:multiLevelType w:val="multilevel"/>
    <w:tmpl w:val="7E0AD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0D4DF9"/>
    <w:multiLevelType w:val="hybridMultilevel"/>
    <w:tmpl w:val="0FCE9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75A11"/>
    <w:multiLevelType w:val="multilevel"/>
    <w:tmpl w:val="0B007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A96ED9"/>
    <w:multiLevelType w:val="multilevel"/>
    <w:tmpl w:val="AB74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26609A"/>
    <w:multiLevelType w:val="hybridMultilevel"/>
    <w:tmpl w:val="6EF66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D7607"/>
    <w:multiLevelType w:val="multilevel"/>
    <w:tmpl w:val="86FCD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190B7F"/>
    <w:multiLevelType w:val="multilevel"/>
    <w:tmpl w:val="4C084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64567C2"/>
    <w:multiLevelType w:val="hybridMultilevel"/>
    <w:tmpl w:val="9AC29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C52C3D"/>
    <w:multiLevelType w:val="hybridMultilevel"/>
    <w:tmpl w:val="AB1E2A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29F7EE7"/>
    <w:multiLevelType w:val="multilevel"/>
    <w:tmpl w:val="693E0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114E16"/>
    <w:multiLevelType w:val="multilevel"/>
    <w:tmpl w:val="B3741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7C51F55"/>
    <w:multiLevelType w:val="hybridMultilevel"/>
    <w:tmpl w:val="49F23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5E456B"/>
    <w:multiLevelType w:val="hybridMultilevel"/>
    <w:tmpl w:val="963874B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475488417">
    <w:abstractNumId w:val="7"/>
  </w:num>
  <w:num w:numId="2" w16cid:durableId="150560860">
    <w:abstractNumId w:val="12"/>
  </w:num>
  <w:num w:numId="3" w16cid:durableId="135534502">
    <w:abstractNumId w:val="16"/>
  </w:num>
  <w:num w:numId="4" w16cid:durableId="2105765875">
    <w:abstractNumId w:val="4"/>
  </w:num>
  <w:num w:numId="5" w16cid:durableId="620765384">
    <w:abstractNumId w:val="13"/>
  </w:num>
  <w:num w:numId="6" w16cid:durableId="1761949208">
    <w:abstractNumId w:val="0"/>
  </w:num>
  <w:num w:numId="7" w16cid:durableId="1470198824">
    <w:abstractNumId w:val="14"/>
  </w:num>
  <w:num w:numId="8" w16cid:durableId="408113681">
    <w:abstractNumId w:val="2"/>
  </w:num>
  <w:num w:numId="9" w16cid:durableId="1478523548">
    <w:abstractNumId w:val="18"/>
  </w:num>
  <w:num w:numId="10" w16cid:durableId="502203650">
    <w:abstractNumId w:val="6"/>
  </w:num>
  <w:num w:numId="11" w16cid:durableId="954873418">
    <w:abstractNumId w:val="1"/>
  </w:num>
  <w:num w:numId="12" w16cid:durableId="2080517967">
    <w:abstractNumId w:val="5"/>
  </w:num>
  <w:num w:numId="13" w16cid:durableId="1063869678">
    <w:abstractNumId w:val="9"/>
  </w:num>
  <w:num w:numId="14" w16cid:durableId="352079624">
    <w:abstractNumId w:val="8"/>
  </w:num>
  <w:num w:numId="15" w16cid:durableId="837618750">
    <w:abstractNumId w:val="10"/>
  </w:num>
  <w:num w:numId="16" w16cid:durableId="1019041160">
    <w:abstractNumId w:val="17"/>
  </w:num>
  <w:num w:numId="17" w16cid:durableId="1602300237">
    <w:abstractNumId w:val="3"/>
  </w:num>
  <w:num w:numId="18" w16cid:durableId="1479955438">
    <w:abstractNumId w:val="11"/>
  </w:num>
  <w:num w:numId="19" w16cid:durableId="159674155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4E6"/>
    <w:rsid w:val="0003789A"/>
    <w:rsid w:val="00046B51"/>
    <w:rsid w:val="0007287D"/>
    <w:rsid w:val="00072B5A"/>
    <w:rsid w:val="00074114"/>
    <w:rsid w:val="000751D8"/>
    <w:rsid w:val="000827DB"/>
    <w:rsid w:val="000A1BE8"/>
    <w:rsid w:val="000A37EF"/>
    <w:rsid w:val="000E5974"/>
    <w:rsid w:val="000F58C6"/>
    <w:rsid w:val="000F6585"/>
    <w:rsid w:val="001139A0"/>
    <w:rsid w:val="0012249A"/>
    <w:rsid w:val="001233FF"/>
    <w:rsid w:val="001269EB"/>
    <w:rsid w:val="00143928"/>
    <w:rsid w:val="00151FBB"/>
    <w:rsid w:val="001565E9"/>
    <w:rsid w:val="00163E1B"/>
    <w:rsid w:val="00190042"/>
    <w:rsid w:val="001932F4"/>
    <w:rsid w:val="00193D66"/>
    <w:rsid w:val="001A3C90"/>
    <w:rsid w:val="001B6E07"/>
    <w:rsid w:val="001C6360"/>
    <w:rsid w:val="001D6208"/>
    <w:rsid w:val="00220F3D"/>
    <w:rsid w:val="0022361F"/>
    <w:rsid w:val="00232372"/>
    <w:rsid w:val="002424E6"/>
    <w:rsid w:val="002426ED"/>
    <w:rsid w:val="002563B6"/>
    <w:rsid w:val="00260D01"/>
    <w:rsid w:val="0028067F"/>
    <w:rsid w:val="00283526"/>
    <w:rsid w:val="00283DD5"/>
    <w:rsid w:val="002955B2"/>
    <w:rsid w:val="002A2A11"/>
    <w:rsid w:val="002B6792"/>
    <w:rsid w:val="002E7B28"/>
    <w:rsid w:val="002F41CE"/>
    <w:rsid w:val="0030085A"/>
    <w:rsid w:val="00307D6C"/>
    <w:rsid w:val="00316762"/>
    <w:rsid w:val="00316F02"/>
    <w:rsid w:val="003343D3"/>
    <w:rsid w:val="00365DC4"/>
    <w:rsid w:val="003779B3"/>
    <w:rsid w:val="00387FCA"/>
    <w:rsid w:val="003B76E9"/>
    <w:rsid w:val="003C131A"/>
    <w:rsid w:val="003D567E"/>
    <w:rsid w:val="003D705C"/>
    <w:rsid w:val="003E4001"/>
    <w:rsid w:val="003E5130"/>
    <w:rsid w:val="004005DE"/>
    <w:rsid w:val="0041524F"/>
    <w:rsid w:val="004160BC"/>
    <w:rsid w:val="00421A1A"/>
    <w:rsid w:val="00441512"/>
    <w:rsid w:val="004465CC"/>
    <w:rsid w:val="00446D39"/>
    <w:rsid w:val="00455178"/>
    <w:rsid w:val="004776EB"/>
    <w:rsid w:val="004A07B9"/>
    <w:rsid w:val="004A13F8"/>
    <w:rsid w:val="004A5365"/>
    <w:rsid w:val="004C3A2A"/>
    <w:rsid w:val="004C7E33"/>
    <w:rsid w:val="00502CE9"/>
    <w:rsid w:val="005140CA"/>
    <w:rsid w:val="005314B8"/>
    <w:rsid w:val="00533B39"/>
    <w:rsid w:val="00545043"/>
    <w:rsid w:val="00566C18"/>
    <w:rsid w:val="0058593D"/>
    <w:rsid w:val="00592F99"/>
    <w:rsid w:val="005A0577"/>
    <w:rsid w:val="005A5643"/>
    <w:rsid w:val="005C0DD7"/>
    <w:rsid w:val="00617BDE"/>
    <w:rsid w:val="0062231E"/>
    <w:rsid w:val="00644D8F"/>
    <w:rsid w:val="00657373"/>
    <w:rsid w:val="006775DC"/>
    <w:rsid w:val="00696831"/>
    <w:rsid w:val="00697491"/>
    <w:rsid w:val="006A682A"/>
    <w:rsid w:val="006A74C6"/>
    <w:rsid w:val="006C2FD8"/>
    <w:rsid w:val="006D1DA0"/>
    <w:rsid w:val="006D2F10"/>
    <w:rsid w:val="006F0976"/>
    <w:rsid w:val="006F26CB"/>
    <w:rsid w:val="006F5C04"/>
    <w:rsid w:val="00740700"/>
    <w:rsid w:val="00744400"/>
    <w:rsid w:val="00782FBB"/>
    <w:rsid w:val="007A4585"/>
    <w:rsid w:val="007B5D54"/>
    <w:rsid w:val="007E4B53"/>
    <w:rsid w:val="007F6F05"/>
    <w:rsid w:val="00800FC7"/>
    <w:rsid w:val="0080568D"/>
    <w:rsid w:val="008107D8"/>
    <w:rsid w:val="00815525"/>
    <w:rsid w:val="008219A7"/>
    <w:rsid w:val="00844AAD"/>
    <w:rsid w:val="00871C1B"/>
    <w:rsid w:val="008737FE"/>
    <w:rsid w:val="008B105F"/>
    <w:rsid w:val="008B6D20"/>
    <w:rsid w:val="008C6DA5"/>
    <w:rsid w:val="008E16A0"/>
    <w:rsid w:val="008F7A15"/>
    <w:rsid w:val="00941023"/>
    <w:rsid w:val="009436F4"/>
    <w:rsid w:val="009535CE"/>
    <w:rsid w:val="00960627"/>
    <w:rsid w:val="00964923"/>
    <w:rsid w:val="00976795"/>
    <w:rsid w:val="0098228D"/>
    <w:rsid w:val="00986940"/>
    <w:rsid w:val="0099229B"/>
    <w:rsid w:val="0099238C"/>
    <w:rsid w:val="009A496A"/>
    <w:rsid w:val="009A68E8"/>
    <w:rsid w:val="009C7043"/>
    <w:rsid w:val="009E04C0"/>
    <w:rsid w:val="009E5519"/>
    <w:rsid w:val="009E555D"/>
    <w:rsid w:val="009E7AF7"/>
    <w:rsid w:val="009F6B7C"/>
    <w:rsid w:val="00A11E66"/>
    <w:rsid w:val="00A147AD"/>
    <w:rsid w:val="00A36D01"/>
    <w:rsid w:val="00A538B2"/>
    <w:rsid w:val="00A82136"/>
    <w:rsid w:val="00A933FD"/>
    <w:rsid w:val="00AA13FC"/>
    <w:rsid w:val="00AB291C"/>
    <w:rsid w:val="00AB6F89"/>
    <w:rsid w:val="00AD08AB"/>
    <w:rsid w:val="00AD2AA4"/>
    <w:rsid w:val="00AD6B4A"/>
    <w:rsid w:val="00AF162C"/>
    <w:rsid w:val="00AF3617"/>
    <w:rsid w:val="00B029A3"/>
    <w:rsid w:val="00B14733"/>
    <w:rsid w:val="00B214C4"/>
    <w:rsid w:val="00B30A63"/>
    <w:rsid w:val="00B33972"/>
    <w:rsid w:val="00B54477"/>
    <w:rsid w:val="00B72359"/>
    <w:rsid w:val="00B7492E"/>
    <w:rsid w:val="00B74F2D"/>
    <w:rsid w:val="00B75484"/>
    <w:rsid w:val="00B77B2D"/>
    <w:rsid w:val="00B81EAF"/>
    <w:rsid w:val="00B8348F"/>
    <w:rsid w:val="00BB4798"/>
    <w:rsid w:val="00BC7AA7"/>
    <w:rsid w:val="00BF4375"/>
    <w:rsid w:val="00C04FFD"/>
    <w:rsid w:val="00C276BD"/>
    <w:rsid w:val="00C36146"/>
    <w:rsid w:val="00C43369"/>
    <w:rsid w:val="00C46E87"/>
    <w:rsid w:val="00C61A00"/>
    <w:rsid w:val="00C66F95"/>
    <w:rsid w:val="00C72F94"/>
    <w:rsid w:val="00C7757C"/>
    <w:rsid w:val="00C82C08"/>
    <w:rsid w:val="00C90E4D"/>
    <w:rsid w:val="00C93C85"/>
    <w:rsid w:val="00C953C7"/>
    <w:rsid w:val="00C96D6A"/>
    <w:rsid w:val="00CA5DE6"/>
    <w:rsid w:val="00CA77CB"/>
    <w:rsid w:val="00CB55AF"/>
    <w:rsid w:val="00CC2E30"/>
    <w:rsid w:val="00CC3E43"/>
    <w:rsid w:val="00CC5B9A"/>
    <w:rsid w:val="00CF0074"/>
    <w:rsid w:val="00D20E3B"/>
    <w:rsid w:val="00D458C1"/>
    <w:rsid w:val="00D568D6"/>
    <w:rsid w:val="00D630C2"/>
    <w:rsid w:val="00D70BDA"/>
    <w:rsid w:val="00D77769"/>
    <w:rsid w:val="00DB2CB8"/>
    <w:rsid w:val="00DC5338"/>
    <w:rsid w:val="00DD49AD"/>
    <w:rsid w:val="00DD7FFD"/>
    <w:rsid w:val="00DF2A16"/>
    <w:rsid w:val="00E126BA"/>
    <w:rsid w:val="00E157F1"/>
    <w:rsid w:val="00E2718E"/>
    <w:rsid w:val="00E2740F"/>
    <w:rsid w:val="00E32229"/>
    <w:rsid w:val="00E34368"/>
    <w:rsid w:val="00E5521A"/>
    <w:rsid w:val="00E55711"/>
    <w:rsid w:val="00E61186"/>
    <w:rsid w:val="00E651E1"/>
    <w:rsid w:val="00E662F5"/>
    <w:rsid w:val="00E72C80"/>
    <w:rsid w:val="00E7422E"/>
    <w:rsid w:val="00E876CD"/>
    <w:rsid w:val="00E969B8"/>
    <w:rsid w:val="00EB3CEC"/>
    <w:rsid w:val="00EE0029"/>
    <w:rsid w:val="00EF23B5"/>
    <w:rsid w:val="00EF7AFF"/>
    <w:rsid w:val="00F00E7F"/>
    <w:rsid w:val="00F015F0"/>
    <w:rsid w:val="00F0632F"/>
    <w:rsid w:val="00F154D4"/>
    <w:rsid w:val="00F17A45"/>
    <w:rsid w:val="00F267DA"/>
    <w:rsid w:val="00F26FDA"/>
    <w:rsid w:val="00F327E3"/>
    <w:rsid w:val="00F46361"/>
    <w:rsid w:val="00F501EF"/>
    <w:rsid w:val="00F53368"/>
    <w:rsid w:val="00F60A72"/>
    <w:rsid w:val="00F65ED8"/>
    <w:rsid w:val="00F87ECE"/>
    <w:rsid w:val="00FB245A"/>
    <w:rsid w:val="00FC1ACB"/>
    <w:rsid w:val="00FC1D4C"/>
    <w:rsid w:val="00FF1253"/>
    <w:rsid w:val="00FF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85BD9"/>
  <w15:chartTrackingRefBased/>
  <w15:docId w15:val="{5E378FBB-BC63-4FE4-9926-1F9748C39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8B2"/>
  </w:style>
  <w:style w:type="paragraph" w:styleId="Nagwek1">
    <w:name w:val="heading 1"/>
    <w:basedOn w:val="Normalny"/>
    <w:next w:val="Normalny"/>
    <w:link w:val="Nagwek1Znak"/>
    <w:uiPriority w:val="9"/>
    <w:qFormat/>
    <w:rsid w:val="00F60A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1A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0A37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5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338"/>
  </w:style>
  <w:style w:type="paragraph" w:styleId="Stopka">
    <w:name w:val="footer"/>
    <w:basedOn w:val="Normalny"/>
    <w:link w:val="StopkaZnak"/>
    <w:uiPriority w:val="99"/>
    <w:unhideWhenUsed/>
    <w:rsid w:val="00DC5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338"/>
  </w:style>
  <w:style w:type="character" w:styleId="Hipercze">
    <w:name w:val="Hyperlink"/>
    <w:basedOn w:val="Domylnaczcionkaakapitu"/>
    <w:uiPriority w:val="99"/>
    <w:unhideWhenUsed/>
    <w:rsid w:val="00E126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26B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126BA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60A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E32229"/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A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BC7AA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98970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  <w:div w:id="1208688269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  <w:div w:id="522204430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</w:divsChild>
    </w:div>
    <w:div w:id="624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8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102538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  <w:div w:id="1191839795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  <w:div w:id="322852474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</w:divsChild>
    </w:div>
    <w:div w:id="8746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BC82-37D2-441B-B01F-D177C24F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6</Pages>
  <Words>2223</Words>
  <Characters>13339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Kuśmierczyk</dc:creator>
  <cp:keywords/>
  <dc:description/>
  <cp:lastModifiedBy>Rafał Florek</cp:lastModifiedBy>
  <cp:revision>25</cp:revision>
  <dcterms:created xsi:type="dcterms:W3CDTF">2025-07-17T13:17:00Z</dcterms:created>
  <dcterms:modified xsi:type="dcterms:W3CDTF">2025-07-22T10:55:00Z</dcterms:modified>
</cp:coreProperties>
</file>